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F0" w:rsidRDefault="001767F0" w:rsidP="001767F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3.5. Информация об </w:t>
      </w:r>
      <w:proofErr w:type="gramStart"/>
      <w:r>
        <w:t>основных</w:t>
      </w:r>
      <w:proofErr w:type="gramEnd"/>
    </w:p>
    <w:p w:rsidR="001767F0" w:rsidRDefault="001767F0" w:rsidP="001767F0">
      <w:pPr>
        <w:widowControl w:val="0"/>
        <w:autoSpaceDE w:val="0"/>
        <w:autoSpaceDN w:val="0"/>
        <w:adjustRightInd w:val="0"/>
        <w:jc w:val="center"/>
      </w:pPr>
      <w:proofErr w:type="gramStart"/>
      <w:r>
        <w:t>показателях</w:t>
      </w:r>
      <w:proofErr w:type="gramEnd"/>
      <w:r>
        <w:t xml:space="preserve"> финансово-хозяйственной деятельности</w:t>
      </w:r>
    </w:p>
    <w:p w:rsidR="001767F0" w:rsidRDefault="001767F0" w:rsidP="001767F0">
      <w:pPr>
        <w:widowControl w:val="0"/>
        <w:autoSpaceDE w:val="0"/>
        <w:autoSpaceDN w:val="0"/>
        <w:adjustRightInd w:val="0"/>
        <w:jc w:val="center"/>
      </w:pPr>
      <w:r>
        <w:t>регулируемой организации</w:t>
      </w:r>
    </w:p>
    <w:p w:rsidR="001767F0" w:rsidRDefault="001767F0" w:rsidP="001767F0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767F0" w:rsidTr="006853A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Выручка  от  регулируемой  деятельности 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 с разбивкой по видам деятельности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907621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20610,724</w:t>
            </w:r>
          </w:p>
        </w:tc>
      </w:tr>
      <w:tr w:rsidR="001767F0" w:rsidTr="006853A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Себестоимость производимых товаров  (оказываемых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услуг) по  регулируемому  виду  деятельности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рублей), включая: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B47B9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23707,845</w:t>
            </w:r>
          </w:p>
        </w:tc>
      </w:tr>
      <w:tr w:rsidR="001767F0" w:rsidTr="006853A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а)   расходы   на   оплату   услуг    по    приему,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транспортировке  и  очистке  сточных  вод   другими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организациями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6C2EDA" w:rsidP="006C2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14518,67</w:t>
            </w:r>
          </w:p>
        </w:tc>
      </w:tr>
      <w:tr w:rsidR="001767F0" w:rsidTr="006853A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б)  расходы  на  покупаемую  электрическую  энергию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(мощность), используемую в технологическом процессе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 указанием средневзвешенной стоимости 1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),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 приобретаемой электрической энергии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907621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563,464</w:t>
            </w:r>
          </w:p>
          <w:p w:rsidR="00907621" w:rsidRDefault="00907621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907621" w:rsidRDefault="00907621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907621" w:rsidRDefault="00907621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3,329</w:t>
            </w:r>
          </w:p>
          <w:p w:rsidR="00907621" w:rsidRDefault="00907621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907621" w:rsidRDefault="00907621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907621" w:rsidRDefault="00907621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169,234</w:t>
            </w:r>
          </w:p>
        </w:tc>
      </w:tr>
      <w:tr w:rsidR="001767F0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расходы на химические реагенты,  используемые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технологическом процессе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6853A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 нужды   основного    производственного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B47B9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3149,633</w:t>
            </w:r>
          </w:p>
        </w:tc>
      </w:tr>
      <w:tr w:rsidR="001767F0" w:rsidTr="006853A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нужды   административно-управленческого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B47B9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1198,74</w:t>
            </w:r>
          </w:p>
        </w:tc>
      </w:tr>
      <w:tr w:rsidR="001767F0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е) расходы на амортизацию основных производственных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ж) расходы на аренду имущества,  используемого 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осуществления регулируемого вида деятельности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B47B9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120,0</w:t>
            </w:r>
          </w:p>
        </w:tc>
      </w:tr>
      <w:tr w:rsidR="001767F0" w:rsidTr="006853A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з)  общепроизводственные  расходы,  в 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отнесенные к ним расходы на текущий  и  капитальный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ремонт 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437DA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1849,621</w:t>
            </w:r>
          </w:p>
        </w:tc>
      </w:tr>
      <w:tr w:rsidR="001767F0" w:rsidTr="006853A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и)   общехозяйственные   расходы,   в 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отнесенные к ним расходы на текущий  и  капитальный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ремонт 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6C2EDA" w:rsidP="006C2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  <w:r w:rsidR="00B47B99">
              <w:rPr>
                <w:rFonts w:ascii="Courier New" w:hAnsi="Courier New" w:cs="Courier New"/>
                <w:sz w:val="20"/>
                <w:szCs w:val="20"/>
              </w:rPr>
              <w:t>42,737</w:t>
            </w:r>
          </w:p>
        </w:tc>
      </w:tr>
      <w:tr w:rsidR="001767F0" w:rsidTr="006853AB">
        <w:trPr>
          <w:trHeight w:val="12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к) расходы на капитальный и текущий ремонт основных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производственных средств (в том числе информация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объемах товаров и услуг, их  стоимости  и 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которых превышает 20 процентов  суммы  расходов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6C2E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264,98</w:t>
            </w:r>
          </w:p>
        </w:tc>
      </w:tr>
      <w:tr w:rsidR="001767F0" w:rsidTr="006853AB">
        <w:trPr>
          <w:trHeight w:val="1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л) расходы на услуги  производственного  характера,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оказываемые  по  договорам   с   организациями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проведение    регламентных    работ    в     рамках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технологического процесса (в том  числе  информация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 объемах товаров и услуг, их стоимости и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расходов)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6853AB">
        <w:trPr>
          <w:trHeight w:val="1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м) прочие расходы,  которые  подлежат  отнесению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регулируемым видам деятельности  в  соответствии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в  сфере  водоснабжения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водоотведения,     утвержденными     постановлением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Правительства Российской Федерации от 13  мая  2013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N   406   (Официальный   интернет-портал   правовой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 http://www.pravo.gov.ru, 15.05.2013)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6853AB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Чистая прибыль, полученная от регулируемого вида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деятельности, с указанием размера  ее  расходования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 финансирование   мероприятий,   предусмотренных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инвестиционной программой регулируемой 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(тыс. рублей)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6853A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 Сведения об изменении стоимости основных  фондов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(в том числе за счет ввода в  эксплуатацию  (вывода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эксплуатации)), их переоценки (тыс. рублей)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Валовая прибыль от продажи товаров  и  услуг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регулируемому виду деятельности (тыс. рублей)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437DA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(3097,121)</w:t>
            </w:r>
          </w:p>
        </w:tc>
      </w:tr>
      <w:tr w:rsidR="001767F0" w:rsidTr="006853AB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0" w:name="Par1300"/>
            <w:bookmarkEnd w:id="0"/>
            <w:r>
              <w:rPr>
                <w:rFonts w:ascii="Courier New" w:hAnsi="Courier New" w:cs="Courier New"/>
                <w:sz w:val="20"/>
                <w:szCs w:val="20"/>
              </w:rPr>
              <w:t>6)  Годовая   бухгалтерская   отчетность,   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бухгалтерский   баланс   и   приложения   к    нему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(раскрывается регулируемой организацией,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выручка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регулируемой  деятельности  которой  превышает   80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процентов совокупной выручки за отчетный год)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7) Объем  сточных  вод,  принятых  от  потребителей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оказываемых услуг (тыс. куб. метров)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437DA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875,355</w:t>
            </w:r>
          </w:p>
        </w:tc>
      </w:tr>
      <w:tr w:rsidR="001767F0" w:rsidTr="006853A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8)  Объем   сточных   вод,   принятых   от   других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регулируемых организаций в  сфере  водоотведения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очистки сточных вод (тыс. куб. метров)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9) Объем сточных вод,  пропущенных  через  очистные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сооружения (тыс. куб. метров)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437DA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875,355</w:t>
            </w:r>
            <w:bookmarkStart w:id="1" w:name="_GoBack"/>
            <w:bookmarkEnd w:id="1"/>
          </w:p>
        </w:tc>
      </w:tr>
      <w:tr w:rsidR="001767F0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10)    Среднесписочная    численность     основного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производственного персонала (человек)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6C2E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</w:tbl>
    <w:p w:rsidR="001767F0" w:rsidRDefault="001767F0" w:rsidP="001767F0">
      <w:pPr>
        <w:widowControl w:val="0"/>
        <w:autoSpaceDE w:val="0"/>
        <w:autoSpaceDN w:val="0"/>
        <w:adjustRightInd w:val="0"/>
        <w:ind w:firstLine="540"/>
        <w:jc w:val="both"/>
      </w:pPr>
    </w:p>
    <w:p w:rsidR="001767F0" w:rsidRDefault="001767F0" w:rsidP="001767F0">
      <w:pPr>
        <w:widowControl w:val="0"/>
        <w:autoSpaceDE w:val="0"/>
        <w:autoSpaceDN w:val="0"/>
        <w:adjustRightInd w:val="0"/>
        <w:ind w:firstLine="540"/>
        <w:jc w:val="both"/>
      </w:pPr>
    </w:p>
    <w:p w:rsidR="002B48D4" w:rsidRDefault="002B48D4"/>
    <w:sectPr w:rsidR="002B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F0"/>
    <w:rsid w:val="001767F0"/>
    <w:rsid w:val="002B48D4"/>
    <w:rsid w:val="00437DAE"/>
    <w:rsid w:val="006C2EDA"/>
    <w:rsid w:val="00907621"/>
    <w:rsid w:val="00B47B99"/>
    <w:rsid w:val="00CB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7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7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180D8D4C93F4E729DEB7A9E164E4A260D0D6FC352B3147CDD681650B5164DEABA090C030E9581Ci6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2015-04-06T08:44:00Z</dcterms:created>
  <dcterms:modified xsi:type="dcterms:W3CDTF">2015-04-14T12:45:00Z</dcterms:modified>
</cp:coreProperties>
</file>